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0A51" w14:textId="77777777" w:rsidR="00E8133C" w:rsidRDefault="003676DA" w:rsidP="00842AF1">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01F14CFD" w:rsidR="003676DA" w:rsidRPr="00414D4C" w:rsidRDefault="00A031E8"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BLM Palm Springs South Coast Field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" fillcolor="#cfcdcd [2894]" strokecolor="black [3213]" strokeweight=".5pt">
                <v:fill color2="#cfcdcd [2894]" rotate="t" focusposition=",1" focussize="" colors="0 #797777;.5 #afadad;1 #d1cece" focus="100%" type="gradientRadial"/>
                <v:textbox>
                  <w:txbxContent>
                    <w:p w14:paraId="2860B7F7" w14:textId="01F14CFD" w:rsidR="003676DA" w:rsidRPr="00414D4C" w:rsidRDefault="00A031E8"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BLM Palm Springs South Coast Field Office</w:t>
                      </w:r>
                    </w:p>
                  </w:txbxContent>
                </v:textbox>
                <w10:anchorlock/>
              </v:rect>
            </w:pict>
          </mc:Fallback>
        </mc:AlternateContent>
      </w:r>
    </w:p>
    <w:p w14:paraId="5E34CACC" w14:textId="77777777" w:rsidR="00742E02" w:rsidRDefault="00742E02" w:rsidP="00742E02">
      <w:pPr>
        <w:pStyle w:val="Default"/>
      </w:pPr>
    </w:p>
    <w:p w14:paraId="2A54DA3D" w14:textId="77777777" w:rsidR="00F04D40" w:rsidRDefault="00F04D40" w:rsidP="00F04D40">
      <w:pPr>
        <w:pStyle w:val="Default"/>
        <w:rPr>
          <w:sz w:val="22"/>
          <w:szCs w:val="22"/>
        </w:rPr>
      </w:pPr>
      <w:r>
        <w:rPr>
          <w:sz w:val="22"/>
          <w:szCs w:val="22"/>
        </w:rPr>
        <w:t>The information provided below is the OHMVR Division Factual Findings for this Applicant. The information provided reflects the OHMVR Division’s review and determination of the Applicant’s final application.</w:t>
      </w:r>
    </w:p>
    <w:p w14:paraId="14451FBE" w14:textId="77777777" w:rsidR="00F04D40" w:rsidRDefault="00F04D40" w:rsidP="00F04D40">
      <w:pPr>
        <w:pStyle w:val="Default"/>
        <w:rPr>
          <w:sz w:val="22"/>
          <w:szCs w:val="22"/>
        </w:rPr>
      </w:pPr>
    </w:p>
    <w:p w14:paraId="3ADF7DBC" w14:textId="77777777" w:rsidR="00F04D40" w:rsidRDefault="00F04D40" w:rsidP="00F04D40">
      <w:pPr>
        <w:pStyle w:val="Default"/>
        <w:rPr>
          <w:sz w:val="22"/>
          <w:szCs w:val="22"/>
        </w:rPr>
      </w:pPr>
      <w:r>
        <w:rPr>
          <w:sz w:val="22"/>
          <w:szCs w:val="22"/>
        </w:rPr>
        <w:t xml:space="preserve">For information regarding the appeal process, see Section 4970.17 of the Grants and Cooperative Agreements Program regulations at </w:t>
      </w:r>
    </w:p>
    <w:p w14:paraId="2AE77A9A" w14:textId="77777777" w:rsidR="00842AF1" w:rsidRDefault="00F04D40" w:rsidP="00F04D40">
      <w:r>
        <w:rPr>
          <w:color w:val="0000FF"/>
          <w:sz w:val="23"/>
          <w:szCs w:val="23"/>
        </w:rPr>
        <w:t>http://ohv.parks.ca.gov/pages/1140/files/2019-Regulations.pdf</w:t>
      </w:r>
    </w:p>
    <w:p w14:paraId="0D572F9A" w14:textId="77777777" w:rsidR="00842AF1" w:rsidRDefault="00842AF1" w:rsidP="00842AF1"/>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78FDD6BA" w14:textId="7E5BDF31" w:rsidR="00E8133C" w:rsidRPr="00797E1C" w:rsidRDefault="00797E1C" w:rsidP="008616EC">
      <w:pPr>
        <w:pStyle w:val="ListParagraph"/>
        <w:numPr>
          <w:ilvl w:val="0"/>
          <w:numId w:val="1"/>
        </w:numPr>
        <w:spacing w:line="259" w:lineRule="auto"/>
        <w:rPr>
          <w:rFonts w:ascii="Arial" w:hAnsi="Arial" w:cs="Arial"/>
          <w:sz w:val="22"/>
          <w:szCs w:val="22"/>
        </w:rPr>
      </w:pPr>
      <w:r w:rsidRPr="00797E1C">
        <w:rPr>
          <w:rFonts w:ascii="Arial" w:hAnsi="Arial" w:cs="Arial"/>
          <w:sz w:val="22"/>
          <w:szCs w:val="22"/>
        </w:rPr>
        <w:t xml:space="preserve">#1d – OHV Opportunity Ratio. Add 4 points. </w:t>
      </w:r>
    </w:p>
    <w:p w14:paraId="51454EC1" w14:textId="0BEBCA8C" w:rsidR="00797E1C" w:rsidRPr="00797E1C" w:rsidRDefault="00797E1C" w:rsidP="00797E1C">
      <w:pPr>
        <w:pStyle w:val="ListParagraph"/>
        <w:numPr>
          <w:ilvl w:val="0"/>
          <w:numId w:val="1"/>
        </w:numPr>
        <w:spacing w:line="259" w:lineRule="auto"/>
        <w:rPr>
          <w:rFonts w:ascii="Arial" w:hAnsi="Arial" w:cs="Arial"/>
          <w:sz w:val="22"/>
          <w:szCs w:val="22"/>
        </w:rPr>
      </w:pPr>
      <w:r w:rsidRPr="00797E1C">
        <w:rPr>
          <w:rFonts w:ascii="Arial" w:hAnsi="Arial" w:cs="Arial"/>
          <w:sz w:val="22"/>
          <w:szCs w:val="22"/>
        </w:rPr>
        <w:t>#6 – Applicant has been responsive. Add 3 points.</w:t>
      </w:r>
    </w:p>
    <w:p w14:paraId="258E4C2B" w14:textId="6AEB1475" w:rsidR="00797E1C" w:rsidRPr="00797E1C" w:rsidRDefault="00797E1C" w:rsidP="00797E1C">
      <w:pPr>
        <w:pStyle w:val="ListParagraph"/>
        <w:numPr>
          <w:ilvl w:val="0"/>
          <w:numId w:val="1"/>
        </w:numPr>
        <w:spacing w:line="259" w:lineRule="auto"/>
        <w:rPr>
          <w:rFonts w:ascii="Arial" w:hAnsi="Arial" w:cs="Arial"/>
          <w:sz w:val="22"/>
          <w:szCs w:val="22"/>
        </w:rPr>
      </w:pPr>
      <w:r w:rsidRPr="00797E1C">
        <w:rPr>
          <w:rFonts w:ascii="Arial" w:hAnsi="Arial" w:cs="Arial"/>
          <w:sz w:val="22"/>
          <w:szCs w:val="22"/>
        </w:rPr>
        <w:t>#11b – Applicant did not justify the frequency of the formal programs, nor was enough information provided to support programs were to educate the public on safe and responsible OHV recreational practices. Deduct 2 point.</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545A70EA"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 G19-</w:t>
                            </w:r>
                            <w:r w:rsidR="00A031E8">
                              <w:rPr>
                                <w:rFonts w:ascii="Arial" w:hAnsi="Arial" w:cs="Arial"/>
                                <w:b/>
                                <w:color w:val="000000" w:themeColor="text1"/>
                                <w:sz w:val="26"/>
                                <w:szCs w:val="26"/>
                              </w:rPr>
                              <w:t>01-13</w:t>
                            </w:r>
                            <w:r w:rsidR="00514C2A" w:rsidRPr="00414D4C">
                              <w:rPr>
                                <w:rFonts w:ascii="Arial" w:hAnsi="Arial" w:cs="Arial"/>
                                <w:b/>
                                <w:color w:val="000000" w:themeColor="text1"/>
                                <w:sz w:val="26"/>
                                <w:szCs w:val="26"/>
                              </w:rPr>
                              <w:t>-G01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" fillcolor="#847e6b" strokecolor="black [3213]" strokeweight=".5pt">
                <v:fill color2="#e4d9ba" rotate="t" focusposition="1" focussize="" colors="0 #847e6b;.5 #bfb69c;1 #e4d9ba" focus="100%" type="gradientRadial"/>
                <v:textbox>
                  <w:txbxContent>
                    <w:p w14:paraId="171DD773" w14:textId="545A70EA"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 G19-</w:t>
                      </w:r>
                      <w:r w:rsidR="00A031E8">
                        <w:rPr>
                          <w:rFonts w:ascii="Arial" w:hAnsi="Arial" w:cs="Arial"/>
                          <w:b/>
                          <w:color w:val="000000" w:themeColor="text1"/>
                          <w:sz w:val="26"/>
                          <w:szCs w:val="26"/>
                        </w:rPr>
                        <w:t>01-13</w:t>
                      </w:r>
                      <w:r w:rsidR="00514C2A" w:rsidRPr="00414D4C">
                        <w:rPr>
                          <w:rFonts w:ascii="Arial" w:hAnsi="Arial" w:cs="Arial"/>
                          <w:b/>
                          <w:color w:val="000000" w:themeColor="text1"/>
                          <w:sz w:val="26"/>
                          <w:szCs w:val="26"/>
                        </w:rPr>
                        <w:t>-G01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56F34F61" w:rsidR="00842AF1" w:rsidRDefault="00742E02" w:rsidP="00842AF1">
      <w:pPr>
        <w:rPr>
          <w:rFonts w:ascii="Arial" w:hAnsi="Arial" w:cs="Arial"/>
          <w:b/>
          <w:i/>
        </w:rPr>
      </w:pPr>
      <w:r>
        <w:rPr>
          <w:rFonts w:ascii="Arial" w:hAnsi="Arial" w:cs="Arial"/>
          <w:b/>
          <w:i/>
        </w:rPr>
        <w:t>Project Description</w:t>
      </w:r>
      <w:r w:rsidR="00BB3527">
        <w:rPr>
          <w:rFonts w:ascii="Arial" w:hAnsi="Arial" w:cs="Arial"/>
          <w:b/>
          <w:i/>
        </w:rPr>
        <w:t xml:space="preserve"> – List of Project Deliverables</w:t>
      </w:r>
    </w:p>
    <w:p w14:paraId="4F392B0E" w14:textId="77777777" w:rsidR="00BB3527" w:rsidRDefault="00BB3527" w:rsidP="00842AF1">
      <w:pPr>
        <w:rPr>
          <w:rFonts w:ascii="Arial" w:hAnsi="Arial" w:cs="Arial"/>
          <w:b/>
          <w:i/>
        </w:rPr>
      </w:pPr>
    </w:p>
    <w:p w14:paraId="6BC777D6" w14:textId="38162E62" w:rsidR="00BB3527" w:rsidRPr="00BB3527" w:rsidRDefault="00BB3527" w:rsidP="00BB3527">
      <w:pPr>
        <w:pStyle w:val="ListParagraph"/>
        <w:numPr>
          <w:ilvl w:val="0"/>
          <w:numId w:val="10"/>
        </w:numPr>
        <w:rPr>
          <w:rFonts w:ascii="Arial" w:hAnsi="Arial" w:cs="Arial"/>
          <w:sz w:val="22"/>
          <w:szCs w:val="22"/>
        </w:rPr>
      </w:pPr>
      <w:r w:rsidRPr="00BB3527">
        <w:rPr>
          <w:rFonts w:ascii="Arial" w:hAnsi="Arial" w:cs="Arial"/>
          <w:sz w:val="22"/>
          <w:szCs w:val="22"/>
        </w:rPr>
        <w:t>#6 - Applicant did not receive a Division and/or public comment to add a Project deliverable to this section. Applicant must remove the Project deliverable and revert to response stated in the preliminary Application.</w:t>
      </w:r>
    </w:p>
    <w:p w14:paraId="6A6368DB" w14:textId="54E9A336" w:rsidR="00D059AA" w:rsidRDefault="00D059AA" w:rsidP="00842AF1"/>
    <w:p w14:paraId="02BA8A08" w14:textId="75EBE565"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3EFFFB45" w14:textId="77777777" w:rsidR="00797E1C" w:rsidRPr="00797E1C" w:rsidRDefault="00797E1C" w:rsidP="00797E1C">
      <w:pPr>
        <w:pStyle w:val="ListParagraph"/>
        <w:rPr>
          <w:rFonts w:ascii="Arial" w:hAnsi="Arial" w:cs="Arial"/>
          <w:b/>
          <w:i/>
          <w:sz w:val="22"/>
          <w:szCs w:val="22"/>
        </w:rPr>
      </w:pPr>
    </w:p>
    <w:p w14:paraId="75CC468E" w14:textId="78502E3B" w:rsidR="00797E1C" w:rsidRPr="00797E1C" w:rsidRDefault="00797E1C" w:rsidP="00797E1C">
      <w:pPr>
        <w:pStyle w:val="ListParagraph"/>
        <w:numPr>
          <w:ilvl w:val="0"/>
          <w:numId w:val="9"/>
        </w:numPr>
        <w:tabs>
          <w:tab w:val="num" w:pos="720"/>
        </w:tabs>
        <w:rPr>
          <w:rFonts w:ascii="Arial" w:hAnsi="Arial" w:cs="Arial"/>
          <w:b/>
          <w:i/>
          <w:sz w:val="22"/>
          <w:szCs w:val="22"/>
        </w:rPr>
      </w:pPr>
      <w:r w:rsidRPr="00797E1C">
        <w:rPr>
          <w:rFonts w:ascii="Arial" w:hAnsi="Arial" w:cs="Arial"/>
          <w:sz w:val="22"/>
          <w:szCs w:val="22"/>
        </w:rPr>
        <w:t>No comment</w:t>
      </w:r>
      <w:r w:rsidR="00DA0903">
        <w:rPr>
          <w:rFonts w:ascii="Arial" w:hAnsi="Arial" w:cs="Arial"/>
          <w:sz w:val="22"/>
          <w:szCs w:val="22"/>
        </w:rPr>
        <w:t>.</w:t>
      </w:r>
      <w:r w:rsidRPr="00797E1C">
        <w:rPr>
          <w:rFonts w:ascii="Arial" w:hAnsi="Arial" w:cs="Arial"/>
          <w:sz w:val="22"/>
          <w:szCs w:val="22"/>
        </w:rPr>
        <w:t xml:space="preserve"> </w:t>
      </w:r>
    </w:p>
    <w:p w14:paraId="5711E0D4" w14:textId="1763C14A" w:rsidR="00B75280" w:rsidRPr="003676DA" w:rsidRDefault="00B75280" w:rsidP="00797E1C">
      <w:pPr>
        <w:autoSpaceDE w:val="0"/>
        <w:autoSpaceDN w:val="0"/>
        <w:adjustRightInd w:val="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3202C642" w14:textId="77777777" w:rsidR="00797E1C" w:rsidRDefault="00797E1C" w:rsidP="00797E1C">
      <w:pPr>
        <w:pStyle w:val="ListParagraph"/>
        <w:numPr>
          <w:ilvl w:val="0"/>
          <w:numId w:val="2"/>
        </w:numPr>
        <w:autoSpaceDE w:val="0"/>
        <w:autoSpaceDN w:val="0"/>
        <w:adjustRightInd w:val="0"/>
        <w:rPr>
          <w:rFonts w:ascii="Arial" w:hAnsi="Arial" w:cs="Arial"/>
          <w:sz w:val="22"/>
          <w:szCs w:val="22"/>
        </w:rPr>
      </w:pPr>
      <w:r w:rsidRPr="00797E1C">
        <w:rPr>
          <w:rFonts w:ascii="Arial" w:hAnsi="Arial" w:cs="Arial"/>
          <w:sz w:val="22"/>
          <w:szCs w:val="22"/>
        </w:rPr>
        <w:t>#3 – Narrative does not support the selection of "Maintaining trails that provide for multi-use". Applicant did not provide examples of the activities performed to support the selection. Deduct 5 points.</w:t>
      </w:r>
    </w:p>
    <w:p w14:paraId="2F7C99D6" w14:textId="77777777" w:rsidR="00797E1C" w:rsidRPr="00797E1C" w:rsidRDefault="00797E1C" w:rsidP="00797E1C">
      <w:pPr>
        <w:pStyle w:val="ListParagraph"/>
        <w:numPr>
          <w:ilvl w:val="0"/>
          <w:numId w:val="2"/>
        </w:numPr>
        <w:autoSpaceDE w:val="0"/>
        <w:autoSpaceDN w:val="0"/>
        <w:adjustRightInd w:val="0"/>
        <w:rPr>
          <w:rFonts w:ascii="Arial" w:hAnsi="Arial" w:cs="Arial"/>
          <w:sz w:val="22"/>
          <w:szCs w:val="22"/>
        </w:rPr>
      </w:pPr>
      <w:r w:rsidRPr="00797E1C">
        <w:rPr>
          <w:rFonts w:ascii="Arial" w:hAnsi="Arial" w:cs="Arial"/>
          <w:sz w:val="22"/>
          <w:szCs w:val="22"/>
        </w:rPr>
        <w:t>#7 – Project Description section does not support the selection of "Paper used for trail maps which includes recycled content". Applicant stated "N/A" for Project deliverable #6 "Public Outreach/Visitor Services". Deduct 1 point.</w:t>
      </w:r>
    </w:p>
    <w:p w14:paraId="50C80A1A" w14:textId="14D1B7EC" w:rsidR="00F04D40" w:rsidRDefault="00F04D40" w:rsidP="00797E1C">
      <w:pPr>
        <w:contextualSpacing/>
        <w:rPr>
          <w:rFonts w:ascii="Arial" w:hAnsi="Arial" w:cs="Arial"/>
          <w:sz w:val="22"/>
          <w:szCs w:val="22"/>
        </w:rPr>
      </w:pPr>
    </w:p>
    <w:p w14:paraId="4C89A409" w14:textId="7B030AEB" w:rsidR="00DD4097" w:rsidRDefault="00DD4097" w:rsidP="00797E1C">
      <w:pPr>
        <w:contextualSpacing/>
        <w:rPr>
          <w:rFonts w:ascii="Arial" w:hAnsi="Arial" w:cs="Arial"/>
          <w:sz w:val="22"/>
          <w:szCs w:val="22"/>
        </w:rPr>
      </w:pPr>
    </w:p>
    <w:p w14:paraId="3EC6E0EB" w14:textId="49B4BE49" w:rsidR="00DD4097" w:rsidRDefault="00DD4097" w:rsidP="00797E1C">
      <w:pPr>
        <w:contextualSpacing/>
        <w:rPr>
          <w:rFonts w:ascii="Arial" w:hAnsi="Arial" w:cs="Arial"/>
          <w:sz w:val="22"/>
          <w:szCs w:val="22"/>
        </w:rPr>
      </w:pPr>
    </w:p>
    <w:p w14:paraId="35F4C1C0" w14:textId="77777777" w:rsidR="00DD4097" w:rsidRPr="00A72250" w:rsidRDefault="00DD4097" w:rsidP="00797E1C">
      <w:pPr>
        <w:contextualSpacing/>
        <w:rPr>
          <w:rFonts w:ascii="Arial" w:hAnsi="Arial" w:cs="Arial"/>
          <w:sz w:val="22"/>
          <w:szCs w:val="22"/>
        </w:rPr>
      </w:pPr>
    </w:p>
    <w:p w14:paraId="7F5ABACA" w14:textId="6490EB27" w:rsidR="008616EC" w:rsidRDefault="008616EC" w:rsidP="001E1516">
      <w:pPr>
        <w:tabs>
          <w:tab w:val="num" w:pos="720"/>
        </w:tabs>
        <w:contextualSpacing/>
        <w:rPr>
          <w:rFonts w:ascii="Arial" w:hAnsi="Arial" w:cs="Arial"/>
          <w:sz w:val="22"/>
          <w:szCs w:val="22"/>
        </w:rPr>
      </w:pPr>
    </w:p>
    <w:p w14:paraId="44735666" w14:textId="77777777" w:rsidR="007F05E3" w:rsidRDefault="007F05E3" w:rsidP="007F05E3">
      <w:pPr>
        <w:rPr>
          <w:rFonts w:ascii="Arial" w:hAnsi="Arial" w:cs="Arial"/>
          <w:b/>
          <w:szCs w:val="22"/>
        </w:rPr>
      </w:pPr>
      <w:r>
        <w:rPr>
          <w:b/>
          <w:noProof/>
        </w:rPr>
        <w:lastRenderedPageBreak/>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38992D13"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 G19-</w:t>
                            </w:r>
                            <w:r w:rsidR="00A031E8">
                              <w:rPr>
                                <w:rFonts w:ascii="Arial" w:hAnsi="Arial" w:cs="Arial"/>
                                <w:b/>
                                <w:color w:val="000000" w:themeColor="text1"/>
                                <w:sz w:val="26"/>
                                <w:szCs w:val="26"/>
                              </w:rPr>
                              <w:t>01-13</w:t>
                            </w:r>
                            <w:r w:rsidR="007F05E3" w:rsidRPr="00B87F70">
                              <w:rPr>
                                <w:rFonts w:ascii="Arial" w:hAnsi="Arial" w:cs="Arial"/>
                                <w:b/>
                                <w:color w:val="000000" w:themeColor="text1"/>
                                <w:sz w:val="26"/>
                                <w:szCs w:val="26"/>
                              </w:rPr>
                              <w:t>-L01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" fillcolor="#d9e2f3 [664]" strokecolor="black [3213]" strokeweight=".5pt">
                <v:fill color2="#d9e2f3 [664]" rotate="t" focusposition="1" focussize="" colors="0 #7d838f;.5 #b5bece;1 #d8e2f5" focus="100%" type="gradientRadial"/>
                <v:textbox>
                  <w:txbxContent>
                    <w:p w14:paraId="2E1A0250" w14:textId="38992D13"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 G19-</w:t>
                      </w:r>
                      <w:r w:rsidR="00A031E8">
                        <w:rPr>
                          <w:rFonts w:ascii="Arial" w:hAnsi="Arial" w:cs="Arial"/>
                          <w:b/>
                          <w:color w:val="000000" w:themeColor="text1"/>
                          <w:sz w:val="26"/>
                          <w:szCs w:val="26"/>
                        </w:rPr>
                        <w:t>01-13</w:t>
                      </w:r>
                      <w:r w:rsidR="007F05E3" w:rsidRPr="00B87F70">
                        <w:rPr>
                          <w:rFonts w:ascii="Arial" w:hAnsi="Arial" w:cs="Arial"/>
                          <w:b/>
                          <w:color w:val="000000" w:themeColor="text1"/>
                          <w:sz w:val="26"/>
                          <w:szCs w:val="26"/>
                        </w:rPr>
                        <w:t>-L01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48FE20D" w14:textId="77777777" w:rsidR="00001AA5" w:rsidRDefault="00001AA5" w:rsidP="007F05E3">
      <w:pPr>
        <w:rPr>
          <w:rFonts w:ascii="Arial" w:hAnsi="Arial" w:cs="Arial"/>
          <w:b/>
          <w:i/>
        </w:rPr>
      </w:pPr>
    </w:p>
    <w:p w14:paraId="2E8619A0" w14:textId="561CA918"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370A7B21" w:rsidR="007F05E3" w:rsidRDefault="00001AA5" w:rsidP="007F05E3">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r w:rsidR="00DA0903">
        <w:rPr>
          <w:rFonts w:ascii="Arial" w:hAnsi="Arial" w:cs="Arial"/>
          <w:color w:val="000000" w:themeColor="text1"/>
          <w:sz w:val="22"/>
          <w:szCs w:val="22"/>
        </w:rPr>
        <w:t>.</w:t>
      </w:r>
      <w:r>
        <w:rPr>
          <w:rFonts w:ascii="Arial" w:hAnsi="Arial" w:cs="Arial"/>
          <w:color w:val="000000" w:themeColor="text1"/>
          <w:sz w:val="22"/>
          <w:szCs w:val="22"/>
        </w:rPr>
        <w:t xml:space="preserve"> </w:t>
      </w:r>
    </w:p>
    <w:p w14:paraId="52D17BB6" w14:textId="77777777" w:rsidR="007F05E3" w:rsidRDefault="007F05E3" w:rsidP="007F05E3"/>
    <w:p w14:paraId="4983D57A" w14:textId="77777777" w:rsidR="007F05E3" w:rsidRPr="009460E1" w:rsidRDefault="007F05E3" w:rsidP="007F05E3">
      <w:pPr>
        <w:rPr>
          <w:rFonts w:ascii="Arial" w:hAnsi="Arial" w:cs="Arial"/>
          <w:b/>
          <w:i/>
        </w:rPr>
      </w:pPr>
      <w:r>
        <w:rPr>
          <w:rFonts w:ascii="Arial" w:hAnsi="Arial" w:cs="Arial"/>
          <w:b/>
          <w:i/>
        </w:rPr>
        <w:t>Needs Enforcement Certification</w:t>
      </w:r>
    </w:p>
    <w:p w14:paraId="61A1736C" w14:textId="77777777" w:rsidR="007F05E3" w:rsidRDefault="007F05E3" w:rsidP="007F05E3">
      <w:pPr>
        <w:rPr>
          <w:rFonts w:ascii="Arial" w:hAnsi="Arial" w:cs="Arial"/>
        </w:rPr>
      </w:pPr>
    </w:p>
    <w:p w14:paraId="09D5E8BA" w14:textId="282277D5" w:rsidR="007F05E3" w:rsidRPr="00001AA5" w:rsidRDefault="00001AA5" w:rsidP="00001AA5">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r w:rsidR="00DA0903">
        <w:rPr>
          <w:rFonts w:ascii="Arial" w:hAnsi="Arial" w:cs="Arial"/>
          <w:color w:val="000000" w:themeColor="text1"/>
          <w:sz w:val="22"/>
          <w:szCs w:val="22"/>
        </w:rPr>
        <w:t>.</w:t>
      </w:r>
      <w:r>
        <w:rPr>
          <w:rFonts w:ascii="Arial" w:hAnsi="Arial" w:cs="Arial"/>
          <w:color w:val="000000" w:themeColor="text1"/>
          <w:sz w:val="22"/>
          <w:szCs w:val="22"/>
        </w:rPr>
        <w:t xml:space="preserve"> </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07355B5B" w14:textId="4D5BEDDC" w:rsidR="007F05E3" w:rsidRPr="00001AA5" w:rsidRDefault="00001AA5" w:rsidP="00001AA5">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r w:rsidR="00DA0903">
        <w:rPr>
          <w:rFonts w:ascii="Arial" w:hAnsi="Arial" w:cs="Arial"/>
          <w:color w:val="000000" w:themeColor="text1"/>
          <w:sz w:val="22"/>
          <w:szCs w:val="22"/>
        </w:rPr>
        <w:t>.</w:t>
      </w:r>
      <w:r>
        <w:rPr>
          <w:rFonts w:ascii="Arial" w:hAnsi="Arial" w:cs="Arial"/>
          <w:color w:val="000000" w:themeColor="text1"/>
          <w:sz w:val="22"/>
          <w:szCs w:val="22"/>
        </w:rPr>
        <w:t xml:space="preserve"> </w:t>
      </w:r>
    </w:p>
    <w:p w14:paraId="24FE5A99" w14:textId="77777777" w:rsidR="008616EC" w:rsidRPr="00742E02" w:rsidRDefault="008616EC" w:rsidP="007F05E3">
      <w:pPr>
        <w:contextualSpacing/>
        <w:rPr>
          <w:rFonts w:ascii="Arial" w:hAnsi="Arial" w:cs="Arial"/>
          <w:sz w:val="22"/>
          <w:szCs w:val="22"/>
        </w:rPr>
      </w:pPr>
    </w:p>
    <w:p w14:paraId="4CE65D53" w14:textId="77777777" w:rsidR="007F05E3" w:rsidRPr="005B215A" w:rsidRDefault="007F05E3" w:rsidP="007F05E3">
      <w:pPr>
        <w:tabs>
          <w:tab w:val="num" w:pos="720"/>
        </w:tabs>
        <w:contextualSpacing/>
        <w:rPr>
          <w:rFonts w:ascii="Arial" w:hAnsi="Arial" w:cs="Arial"/>
          <w:b/>
          <w:i/>
          <w:u w:val="single"/>
        </w:rPr>
      </w:pPr>
      <w:r w:rsidRPr="005B215A">
        <w:rPr>
          <w:rFonts w:ascii="Arial" w:hAnsi="Arial" w:cs="Arial"/>
          <w:b/>
          <w:i/>
          <w:u w:val="single"/>
        </w:rPr>
        <w:t>Starting with the 2016/2017 Grant cycle, the following are not eligible costs:</w:t>
      </w:r>
    </w:p>
    <w:p w14:paraId="3C970667" w14:textId="77777777" w:rsidR="007F05E3" w:rsidRDefault="007F05E3" w:rsidP="007F05E3">
      <w:pPr>
        <w:tabs>
          <w:tab w:val="num" w:pos="720"/>
        </w:tabs>
        <w:contextualSpacing/>
        <w:rPr>
          <w:rFonts w:ascii="Arial" w:hAnsi="Arial" w:cs="Arial"/>
          <w:sz w:val="22"/>
          <w:szCs w:val="22"/>
        </w:rPr>
      </w:pPr>
    </w:p>
    <w:p w14:paraId="08DD81AD" w14:textId="77777777" w:rsidR="00F04D40" w:rsidRDefault="00F04D40" w:rsidP="001E1516">
      <w:pPr>
        <w:tabs>
          <w:tab w:val="num" w:pos="720"/>
        </w:tabs>
        <w:contextualSpacing/>
        <w:rPr>
          <w:rFonts w:ascii="Arial" w:hAnsi="Arial" w:cs="Arial"/>
          <w:sz w:val="22"/>
          <w:szCs w:val="22"/>
        </w:rPr>
        <w:sectPr w:rsidR="00F04D40" w:rsidSect="00687C41">
          <w:headerReference w:type="default" r:id="rId11"/>
          <w:footerReference w:type="default" r:id="rId12"/>
          <w:pgSz w:w="12240" w:h="15840"/>
          <w:pgMar w:top="1152" w:right="1440" w:bottom="1152" w:left="1440" w:header="720" w:footer="720" w:gutter="0"/>
          <w:cols w:space="720"/>
          <w:docGrid w:linePitch="360"/>
        </w:sectPr>
      </w:pPr>
    </w:p>
    <w:p w14:paraId="34C47EAC"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Firearms</w:t>
      </w:r>
    </w:p>
    <w:p w14:paraId="713C687E"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Ammo</w:t>
      </w:r>
    </w:p>
    <w:p w14:paraId="3581AC13"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Firearm Accessories</w:t>
      </w:r>
    </w:p>
    <w:p w14:paraId="4AB329F2"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Targets</w:t>
      </w:r>
    </w:p>
    <w:p w14:paraId="565D08F9"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Holsters</w:t>
      </w:r>
    </w:p>
    <w:p w14:paraId="4A2E0D0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Tactical Vests</w:t>
      </w:r>
    </w:p>
    <w:p w14:paraId="63B78855" w14:textId="77777777" w:rsidR="005B215A" w:rsidRDefault="005B215A" w:rsidP="005B215A">
      <w:pPr>
        <w:pStyle w:val="ListParagraph"/>
        <w:numPr>
          <w:ilvl w:val="0"/>
          <w:numId w:val="8"/>
        </w:numPr>
        <w:spacing w:line="256" w:lineRule="auto"/>
        <w:rPr>
          <w:rFonts w:ascii="Arial" w:hAnsi="Arial" w:cs="Arial"/>
          <w:sz w:val="22"/>
          <w:szCs w:val="22"/>
        </w:rPr>
      </w:pPr>
      <w:r>
        <w:rPr>
          <w:rFonts w:ascii="Arial" w:hAnsi="Arial" w:cs="Arial"/>
          <w:sz w:val="22"/>
          <w:szCs w:val="22"/>
        </w:rPr>
        <w:t>Evidence Supplies</w:t>
      </w:r>
    </w:p>
    <w:p w14:paraId="12F61234" w14:textId="77777777" w:rsidR="005B215A" w:rsidRDefault="005B215A" w:rsidP="005B215A">
      <w:pPr>
        <w:pStyle w:val="ListParagraph"/>
        <w:numPr>
          <w:ilvl w:val="0"/>
          <w:numId w:val="8"/>
        </w:numPr>
        <w:spacing w:line="256" w:lineRule="auto"/>
        <w:rPr>
          <w:rFonts w:ascii="Arial" w:hAnsi="Arial" w:cs="Arial"/>
          <w:sz w:val="22"/>
          <w:szCs w:val="22"/>
        </w:rPr>
      </w:pPr>
      <w:r w:rsidRPr="005B215A">
        <w:rPr>
          <w:rFonts w:ascii="Arial" w:hAnsi="Arial" w:cs="Arial"/>
          <w:sz w:val="22"/>
          <w:szCs w:val="22"/>
        </w:rPr>
        <w:t>Basic Law Enforcement Vehicle Upgrades for vehicles not being requested in this Application (i.e. Lights, Sirens, etc.)</w:t>
      </w:r>
    </w:p>
    <w:p w14:paraId="052508E5" w14:textId="77777777" w:rsidR="005B215A" w:rsidRPr="006C57FD" w:rsidRDefault="005B215A" w:rsidP="005B215A">
      <w:pPr>
        <w:pStyle w:val="ListParagraph"/>
        <w:numPr>
          <w:ilvl w:val="0"/>
          <w:numId w:val="8"/>
        </w:numPr>
        <w:spacing w:after="160" w:line="256" w:lineRule="auto"/>
        <w:rPr>
          <w:rFonts w:ascii="Arial" w:hAnsi="Arial" w:cs="Arial"/>
          <w:iCs/>
          <w:sz w:val="22"/>
          <w:szCs w:val="22"/>
        </w:rPr>
      </w:pPr>
      <w:r w:rsidRPr="005B215A">
        <w:rPr>
          <w:rFonts w:ascii="Arial" w:hAnsi="Arial" w:cs="Arial"/>
          <w:i/>
          <w:sz w:val="22"/>
          <w:szCs w:val="22"/>
        </w:rPr>
        <w:br w:type="column"/>
      </w:r>
      <w:bookmarkStart w:id="0" w:name="_GoBack"/>
      <w:r w:rsidRPr="006C57FD">
        <w:rPr>
          <w:rFonts w:ascii="Arial" w:hAnsi="Arial" w:cs="Arial"/>
          <w:iCs/>
          <w:sz w:val="22"/>
          <w:szCs w:val="22"/>
        </w:rPr>
        <w:t>Gun Racks</w:t>
      </w:r>
    </w:p>
    <w:p w14:paraId="78D2EEE9" w14:textId="77777777" w:rsidR="005B215A" w:rsidRPr="006C57FD" w:rsidRDefault="005B215A" w:rsidP="005B215A">
      <w:pPr>
        <w:pStyle w:val="ListParagraph"/>
        <w:numPr>
          <w:ilvl w:val="0"/>
          <w:numId w:val="8"/>
        </w:numPr>
        <w:spacing w:after="160" w:line="256" w:lineRule="auto"/>
        <w:rPr>
          <w:rFonts w:ascii="Arial" w:hAnsi="Arial" w:cs="Arial"/>
          <w:iCs/>
          <w:sz w:val="22"/>
          <w:szCs w:val="22"/>
        </w:rPr>
      </w:pPr>
      <w:r w:rsidRPr="006C57FD">
        <w:rPr>
          <w:rFonts w:ascii="Arial" w:hAnsi="Arial" w:cs="Arial"/>
          <w:iCs/>
          <w:sz w:val="22"/>
          <w:szCs w:val="22"/>
        </w:rPr>
        <w:t>Truck Vaults</w:t>
      </w:r>
    </w:p>
    <w:p w14:paraId="4F2469EA" w14:textId="77777777" w:rsidR="005B215A" w:rsidRPr="006C57FD" w:rsidRDefault="005B215A" w:rsidP="005B215A">
      <w:pPr>
        <w:pStyle w:val="ListParagraph"/>
        <w:numPr>
          <w:ilvl w:val="0"/>
          <w:numId w:val="8"/>
        </w:numPr>
        <w:spacing w:after="160" w:line="256" w:lineRule="auto"/>
        <w:rPr>
          <w:rFonts w:ascii="Arial" w:hAnsi="Arial" w:cs="Arial"/>
          <w:iCs/>
          <w:sz w:val="22"/>
          <w:szCs w:val="22"/>
        </w:rPr>
      </w:pPr>
      <w:r w:rsidRPr="006C57FD">
        <w:rPr>
          <w:rFonts w:ascii="Arial" w:hAnsi="Arial" w:cs="Arial"/>
          <w:iCs/>
          <w:sz w:val="22"/>
          <w:szCs w:val="22"/>
        </w:rPr>
        <w:t>Prisoner Cages for regular patrol vehicles</w:t>
      </w:r>
    </w:p>
    <w:p w14:paraId="430006DB" w14:textId="77777777" w:rsidR="005B215A" w:rsidRPr="006C57FD" w:rsidRDefault="005B215A" w:rsidP="005B215A">
      <w:pPr>
        <w:pStyle w:val="ListParagraph"/>
        <w:numPr>
          <w:ilvl w:val="0"/>
          <w:numId w:val="8"/>
        </w:numPr>
        <w:spacing w:after="160" w:line="256" w:lineRule="auto"/>
        <w:rPr>
          <w:rFonts w:ascii="Arial" w:hAnsi="Arial" w:cs="Arial"/>
          <w:iCs/>
          <w:sz w:val="22"/>
          <w:szCs w:val="22"/>
        </w:rPr>
      </w:pPr>
      <w:r w:rsidRPr="006C57FD">
        <w:rPr>
          <w:rFonts w:ascii="Arial" w:hAnsi="Arial" w:cs="Arial"/>
          <w:iCs/>
          <w:sz w:val="22"/>
          <w:szCs w:val="22"/>
        </w:rPr>
        <w:t>Dash Cameras for regular patrol vehicles</w:t>
      </w:r>
    </w:p>
    <w:p w14:paraId="7313D905" w14:textId="77777777" w:rsidR="005B215A" w:rsidRPr="006C57FD" w:rsidRDefault="005B215A" w:rsidP="005B215A">
      <w:pPr>
        <w:pStyle w:val="ListParagraph"/>
        <w:numPr>
          <w:ilvl w:val="0"/>
          <w:numId w:val="8"/>
        </w:numPr>
        <w:spacing w:after="160" w:line="256" w:lineRule="auto"/>
        <w:rPr>
          <w:rFonts w:ascii="Arial" w:hAnsi="Arial" w:cs="Arial"/>
          <w:iCs/>
          <w:sz w:val="22"/>
          <w:szCs w:val="22"/>
        </w:rPr>
      </w:pPr>
      <w:r w:rsidRPr="006C57FD">
        <w:rPr>
          <w:rFonts w:ascii="Arial" w:hAnsi="Arial" w:cs="Arial"/>
          <w:iCs/>
          <w:sz w:val="22"/>
          <w:szCs w:val="22"/>
        </w:rPr>
        <w:t xml:space="preserve">Officer Worn Cameras (Body Cameras) </w:t>
      </w:r>
    </w:p>
    <w:p w14:paraId="5B79905F" w14:textId="77777777" w:rsidR="005B215A" w:rsidRPr="006C57FD" w:rsidRDefault="005B215A" w:rsidP="005B215A">
      <w:pPr>
        <w:pStyle w:val="ListParagraph"/>
        <w:numPr>
          <w:ilvl w:val="0"/>
          <w:numId w:val="8"/>
        </w:numPr>
        <w:spacing w:after="160" w:line="256" w:lineRule="auto"/>
        <w:rPr>
          <w:rFonts w:ascii="Arial" w:hAnsi="Arial" w:cs="Arial"/>
          <w:iCs/>
          <w:sz w:val="22"/>
          <w:szCs w:val="22"/>
        </w:rPr>
      </w:pPr>
      <w:r w:rsidRPr="006C57FD">
        <w:rPr>
          <w:rFonts w:ascii="Arial" w:hAnsi="Arial" w:cs="Arial"/>
          <w:iCs/>
          <w:sz w:val="22"/>
          <w:szCs w:val="22"/>
        </w:rPr>
        <w:t>Handheld Radar</w:t>
      </w:r>
    </w:p>
    <w:p w14:paraId="61A47A94" w14:textId="77777777" w:rsidR="005B215A" w:rsidRPr="006C57FD" w:rsidRDefault="005B215A" w:rsidP="005B215A">
      <w:pPr>
        <w:pStyle w:val="ListParagraph"/>
        <w:numPr>
          <w:ilvl w:val="0"/>
          <w:numId w:val="8"/>
        </w:numPr>
        <w:spacing w:after="160" w:line="256" w:lineRule="auto"/>
        <w:rPr>
          <w:rFonts w:ascii="Arial" w:hAnsi="Arial" w:cs="Arial"/>
          <w:iCs/>
          <w:sz w:val="22"/>
          <w:szCs w:val="22"/>
        </w:rPr>
      </w:pPr>
      <w:r w:rsidRPr="006C57FD">
        <w:rPr>
          <w:rFonts w:ascii="Arial" w:hAnsi="Arial" w:cs="Arial"/>
          <w:iCs/>
          <w:sz w:val="22"/>
          <w:szCs w:val="22"/>
        </w:rPr>
        <w:t>Drones</w:t>
      </w:r>
    </w:p>
    <w:p w14:paraId="7DFF7972" w14:textId="77777777" w:rsidR="005B215A" w:rsidRPr="006C57FD" w:rsidRDefault="005B215A" w:rsidP="005B215A">
      <w:pPr>
        <w:pStyle w:val="ListParagraph"/>
        <w:numPr>
          <w:ilvl w:val="0"/>
          <w:numId w:val="8"/>
        </w:numPr>
        <w:spacing w:after="160" w:line="256" w:lineRule="auto"/>
        <w:rPr>
          <w:rFonts w:ascii="Arial" w:hAnsi="Arial" w:cs="Arial"/>
          <w:iCs/>
          <w:sz w:val="22"/>
          <w:szCs w:val="22"/>
        </w:rPr>
      </w:pPr>
      <w:r w:rsidRPr="006C57FD">
        <w:rPr>
          <w:rFonts w:ascii="Arial" w:hAnsi="Arial" w:cs="Arial"/>
          <w:iCs/>
          <w:sz w:val="22"/>
          <w:szCs w:val="22"/>
        </w:rPr>
        <w:t>Physical Conditioning Supplies</w:t>
      </w:r>
    </w:p>
    <w:bookmarkEnd w:id="0"/>
    <w:p w14:paraId="4CE30A04" w14:textId="77777777" w:rsidR="005B215A" w:rsidRPr="005B215A" w:rsidRDefault="005B215A" w:rsidP="005B215A">
      <w:pPr>
        <w:pStyle w:val="ListParagraph"/>
        <w:spacing w:after="160" w:line="256" w:lineRule="auto"/>
        <w:rPr>
          <w:rFonts w:ascii="Arial" w:hAnsi="Arial" w:cs="Arial"/>
          <w:i/>
          <w:sz w:val="22"/>
          <w:szCs w:val="22"/>
        </w:rPr>
        <w:sectPr w:rsidR="005B215A" w:rsidRPr="005B215A" w:rsidSect="00F04D40">
          <w:type w:val="continuous"/>
          <w:pgSz w:w="12240" w:h="15840"/>
          <w:pgMar w:top="1152" w:right="1440" w:bottom="1152" w:left="1440" w:header="720" w:footer="720" w:gutter="0"/>
          <w:cols w:num="2" w:space="720"/>
          <w:docGrid w:linePitch="360"/>
        </w:sectPr>
      </w:pPr>
    </w:p>
    <w:p w14:paraId="3D04222E" w14:textId="77777777" w:rsidR="005B215A" w:rsidRPr="00F364DA" w:rsidRDefault="005B215A" w:rsidP="005B215A">
      <w:pPr>
        <w:spacing w:after="160" w:line="256" w:lineRule="auto"/>
        <w:rPr>
          <w:rFonts w:ascii="Arial" w:hAnsi="Arial" w:cs="Arial"/>
          <w:b/>
          <w:i/>
          <w:sz w:val="22"/>
          <w:szCs w:val="22"/>
          <w:u w:val="single"/>
        </w:rPr>
      </w:pPr>
      <w:r w:rsidRPr="00F364DA">
        <w:rPr>
          <w:rFonts w:ascii="Arial" w:hAnsi="Arial" w:cs="Arial"/>
          <w:b/>
          <w:i/>
          <w:u w:val="single"/>
        </w:rPr>
        <w:t>The following, are only eligible as indirect costs:</w:t>
      </w:r>
    </w:p>
    <w:p w14:paraId="62A019AC" w14:textId="77777777" w:rsidR="005B215A" w:rsidRDefault="005B215A" w:rsidP="005B215A">
      <w:pPr>
        <w:spacing w:after="160" w:line="256" w:lineRule="auto"/>
        <w:rPr>
          <w:rFonts w:ascii="Arial" w:hAnsi="Arial" w:cs="Arial"/>
          <w:b/>
          <w:sz w:val="22"/>
          <w:szCs w:val="22"/>
        </w:rPr>
        <w:sectPr w:rsidR="005B215A" w:rsidSect="005B215A">
          <w:type w:val="continuous"/>
          <w:pgSz w:w="12240" w:h="15840"/>
          <w:pgMar w:top="1152" w:right="1440" w:bottom="1152" w:left="1440" w:header="720" w:footer="720" w:gutter="0"/>
          <w:cols w:space="720"/>
          <w:docGrid w:linePitch="360"/>
        </w:sectPr>
      </w:pPr>
    </w:p>
    <w:p w14:paraId="3305C8F5"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Laptops/Accessories</w:t>
      </w:r>
    </w:p>
    <w:p w14:paraId="7FFB20F0"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Cell Phones/Accessories</w:t>
      </w:r>
    </w:p>
    <w:p w14:paraId="602B9165"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iPad Accessories</w:t>
      </w:r>
    </w:p>
    <w:p w14:paraId="0275B36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Hand Held Radios</w:t>
      </w:r>
    </w:p>
    <w:p w14:paraId="78710701"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Camera Accessories</w:t>
      </w:r>
    </w:p>
    <w:p w14:paraId="2326AA3A"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GPS Accessories</w:t>
      </w:r>
    </w:p>
    <w:p w14:paraId="1D5D3D07" w14:textId="77777777" w:rsidR="005B215A" w:rsidRDefault="005B215A" w:rsidP="005B215A">
      <w:pPr>
        <w:pStyle w:val="ListParagraph"/>
        <w:numPr>
          <w:ilvl w:val="0"/>
          <w:numId w:val="8"/>
        </w:numPr>
        <w:spacing w:after="160" w:line="256" w:lineRule="auto"/>
        <w:rPr>
          <w:rFonts w:ascii="Arial" w:hAnsi="Arial" w:cs="Arial"/>
          <w:sz w:val="22"/>
          <w:szCs w:val="22"/>
        </w:rPr>
      </w:pPr>
      <w:r w:rsidRPr="005B215A">
        <w:rPr>
          <w:rFonts w:ascii="Arial" w:hAnsi="Arial" w:cs="Arial"/>
          <w:sz w:val="22"/>
          <w:szCs w:val="22"/>
        </w:rPr>
        <w:t>Service Plans (i.e. Radar, SAT, Emergency Beacon Services etc.)</w:t>
      </w:r>
    </w:p>
    <w:p w14:paraId="1CFAF3BC"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br w:type="column"/>
      </w:r>
      <w:r>
        <w:rPr>
          <w:rFonts w:ascii="Arial" w:hAnsi="Arial" w:cs="Arial"/>
          <w:sz w:val="22"/>
          <w:szCs w:val="22"/>
        </w:rPr>
        <w:t>Batteries</w:t>
      </w:r>
    </w:p>
    <w:p w14:paraId="626543FE"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Uniforms</w:t>
      </w:r>
    </w:p>
    <w:p w14:paraId="61EE592A"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Instructor Training</w:t>
      </w:r>
    </w:p>
    <w:p w14:paraId="0FDF7DB2"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Perishable skills and all other training not specific to OHV enforcement</w:t>
      </w:r>
    </w:p>
    <w:p w14:paraId="0BE5DC8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Car Ports/Storage</w:t>
      </w:r>
    </w:p>
    <w:p w14:paraId="0C4ABA42" w14:textId="77777777" w:rsidR="005B215A" w:rsidRPr="005B215A" w:rsidRDefault="005B215A" w:rsidP="005B215A">
      <w:pPr>
        <w:pStyle w:val="ListParagraph"/>
        <w:numPr>
          <w:ilvl w:val="0"/>
          <w:numId w:val="8"/>
        </w:numPr>
        <w:spacing w:after="160" w:line="256" w:lineRule="auto"/>
        <w:rPr>
          <w:rFonts w:ascii="Arial" w:hAnsi="Arial" w:cs="Arial"/>
          <w:sz w:val="22"/>
          <w:szCs w:val="22"/>
        </w:rPr>
      </w:pPr>
      <w:r w:rsidRPr="005B215A">
        <w:rPr>
          <w:rFonts w:ascii="Arial" w:hAnsi="Arial" w:cs="Arial"/>
          <w:sz w:val="22"/>
          <w:szCs w:val="22"/>
        </w:rPr>
        <w:t>Brochures/Printing</w:t>
      </w:r>
    </w:p>
    <w:sectPr w:rsidR="005B215A" w:rsidRPr="005B215A" w:rsidSect="005B215A">
      <w:type w:val="continuous"/>
      <w:pgSz w:w="12240" w:h="15840"/>
      <w:pgMar w:top="1152" w:right="1440" w:bottom="115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A6BB" w14:textId="77777777" w:rsidR="000B3D0B" w:rsidRDefault="000B3D0B" w:rsidP="0073175F">
      <w:r>
        <w:separator/>
      </w:r>
    </w:p>
  </w:endnote>
  <w:endnote w:type="continuationSeparator" w:id="0">
    <w:p w14:paraId="78CB7D82" w14:textId="77777777" w:rsidR="000B3D0B" w:rsidRDefault="000B3D0B"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CAF8" w14:textId="0AEDA069" w:rsidR="00407912" w:rsidRPr="00407912" w:rsidRDefault="00F70D61" w:rsidP="00326B0A">
    <w:pPr>
      <w:pStyle w:val="Footer"/>
      <w:jc w:val="right"/>
      <w:rPr>
        <w:rFonts w:ascii="Arial" w:hAnsi="Arial" w:cs="Arial"/>
        <w:sz w:val="22"/>
        <w:szCs w:val="22"/>
      </w:rPr>
    </w:pPr>
    <w:r>
      <w:rPr>
        <w:rFonts w:ascii="Arial" w:hAnsi="Arial" w:cs="Arial"/>
        <w:sz w:val="22"/>
        <w:szCs w:val="22"/>
      </w:rPr>
      <w:t>BLM Palm Springs South Coast Field Office</w:t>
    </w:r>
    <w:r w:rsidR="00326B0A">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407912" w:rsidRPr="00407912">
              <w:rPr>
                <w:rFonts w:ascii="Arial" w:hAnsi="Arial" w:cs="Arial"/>
                <w:sz w:val="22"/>
                <w:szCs w:val="22"/>
              </w:rPr>
              <w:t>Page</w:t>
            </w:r>
            <w:r w:rsidR="00407912">
              <w:rPr>
                <w:rFonts w:ascii="Arial" w:hAnsi="Arial" w:cs="Arial"/>
                <w:sz w:val="22"/>
                <w:szCs w:val="22"/>
              </w:rPr>
              <w:t xml:space="preserve">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PAGE </w:instrText>
            </w:r>
            <w:r w:rsidR="00407912" w:rsidRPr="00407912">
              <w:rPr>
                <w:rFonts w:ascii="Arial" w:hAnsi="Arial" w:cs="Arial"/>
                <w:b/>
                <w:bCs/>
                <w:sz w:val="22"/>
                <w:szCs w:val="22"/>
              </w:rPr>
              <w:fldChar w:fldCharType="separate"/>
            </w:r>
            <w:r w:rsidR="00DD4097">
              <w:rPr>
                <w:rFonts w:ascii="Arial" w:hAnsi="Arial" w:cs="Arial"/>
                <w:b/>
                <w:bCs/>
                <w:noProof/>
                <w:sz w:val="22"/>
                <w:szCs w:val="22"/>
              </w:rPr>
              <w:t>1</w:t>
            </w:r>
            <w:r w:rsidR="00407912" w:rsidRPr="00407912">
              <w:rPr>
                <w:rFonts w:ascii="Arial" w:hAnsi="Arial" w:cs="Arial"/>
                <w:b/>
                <w:bCs/>
                <w:sz w:val="22"/>
                <w:szCs w:val="22"/>
              </w:rPr>
              <w:fldChar w:fldCharType="end"/>
            </w:r>
            <w:r w:rsidR="00407912" w:rsidRPr="00407912">
              <w:rPr>
                <w:rFonts w:ascii="Arial" w:hAnsi="Arial" w:cs="Arial"/>
                <w:sz w:val="22"/>
                <w:szCs w:val="22"/>
              </w:rPr>
              <w:t xml:space="preserve"> of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NUMPAGES  </w:instrText>
            </w:r>
            <w:r w:rsidR="00407912" w:rsidRPr="00407912">
              <w:rPr>
                <w:rFonts w:ascii="Arial" w:hAnsi="Arial" w:cs="Arial"/>
                <w:b/>
                <w:bCs/>
                <w:sz w:val="22"/>
                <w:szCs w:val="22"/>
              </w:rPr>
              <w:fldChar w:fldCharType="separate"/>
            </w:r>
            <w:r w:rsidR="00DD4097">
              <w:rPr>
                <w:rFonts w:ascii="Arial" w:hAnsi="Arial" w:cs="Arial"/>
                <w:b/>
                <w:bCs/>
                <w:noProof/>
                <w:sz w:val="22"/>
                <w:szCs w:val="22"/>
              </w:rPr>
              <w:t>2</w:t>
            </w:r>
            <w:r w:rsidR="00407912" w:rsidRPr="00407912">
              <w:rPr>
                <w:rFonts w:ascii="Arial" w:hAnsi="Arial" w:cs="Arial"/>
                <w:b/>
                <w:bCs/>
                <w:sz w:val="22"/>
                <w:szCs w:val="22"/>
              </w:rPr>
              <w:fldChar w:fldCharType="end"/>
            </w:r>
          </w:sdtContent>
        </w:sdt>
      </w:sdtContent>
    </w:sdt>
  </w:p>
  <w:p w14:paraId="73886F86" w14:textId="77777777" w:rsidR="00407912" w:rsidRDefault="00407912" w:rsidP="00407912">
    <w:pPr>
      <w:pStyle w:val="Footer"/>
    </w:pPr>
  </w:p>
  <w:p w14:paraId="542B4E68" w14:textId="77777777" w:rsidR="001F2C6F" w:rsidRDefault="001F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5622" w14:textId="77777777" w:rsidR="000B3D0B" w:rsidRDefault="000B3D0B" w:rsidP="0073175F">
      <w:r>
        <w:separator/>
      </w:r>
    </w:p>
  </w:footnote>
  <w:footnote w:type="continuationSeparator" w:id="0">
    <w:p w14:paraId="2013F6B4" w14:textId="77777777" w:rsidR="000B3D0B" w:rsidRDefault="000B3D0B"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97E2" w14:textId="6870EB62" w:rsidR="00F04D40" w:rsidRPr="00F04D40" w:rsidRDefault="00C7080E" w:rsidP="00F04D40">
    <w:pPr>
      <w:tabs>
        <w:tab w:val="center" w:pos="4320"/>
        <w:tab w:val="right" w:pos="8640"/>
      </w:tabs>
      <w:jc w:val="center"/>
      <w:rPr>
        <w:rFonts w:ascii="Arial" w:hAnsi="Arial" w:cs="Arial"/>
        <w:sz w:val="28"/>
        <w:szCs w:val="28"/>
      </w:rPr>
    </w:pPr>
    <w:r>
      <w:rPr>
        <w:rFonts w:ascii="Arial" w:hAnsi="Arial" w:cs="Arial"/>
        <w:sz w:val="28"/>
        <w:szCs w:val="28"/>
      </w:rPr>
      <w:t>2019</w:t>
    </w:r>
    <w:r w:rsidR="00F04D40" w:rsidRPr="00F04D40">
      <w:rPr>
        <w:rFonts w:ascii="Arial" w:hAnsi="Arial" w:cs="Arial"/>
        <w:sz w:val="28"/>
        <w:szCs w:val="28"/>
      </w:rPr>
      <w:t>/20</w:t>
    </w:r>
    <w:r>
      <w:rPr>
        <w:rFonts w:ascii="Arial" w:hAnsi="Arial" w:cs="Arial"/>
        <w:sz w:val="28"/>
        <w:szCs w:val="28"/>
      </w:rPr>
      <w:t>20</w:t>
    </w:r>
    <w:r w:rsidR="00F04D40" w:rsidRPr="00F04D40">
      <w:rPr>
        <w:rFonts w:ascii="Arial" w:hAnsi="Arial" w:cs="Arial"/>
        <w:sz w:val="28"/>
        <w:szCs w:val="28"/>
      </w:rPr>
      <w:t xml:space="preserve"> Grants and Cooperative Agreements Program</w:t>
    </w:r>
  </w:p>
  <w:p w14:paraId="74136CCD" w14:textId="77777777" w:rsidR="00F04D40" w:rsidRPr="00F04D40" w:rsidRDefault="00F04D40" w:rsidP="00F04D40">
    <w:pPr>
      <w:tabs>
        <w:tab w:val="center" w:pos="4320"/>
        <w:tab w:val="right" w:pos="8640"/>
      </w:tabs>
      <w:jc w:val="center"/>
      <w:rPr>
        <w:rFonts w:ascii="Arial" w:hAnsi="Arial" w:cs="Arial"/>
        <w:sz w:val="28"/>
        <w:szCs w:val="28"/>
      </w:rPr>
    </w:pPr>
    <w:r w:rsidRPr="00F04D40">
      <w:rPr>
        <w:rFonts w:ascii="Arial" w:hAnsi="Arial" w:cs="Arial"/>
        <w:sz w:val="28"/>
        <w:szCs w:val="28"/>
      </w:rPr>
      <w:t>Factual Findings</w:t>
    </w:r>
  </w:p>
  <w:p w14:paraId="2841DB0D" w14:textId="77777777" w:rsidR="00F04D40" w:rsidRDefault="00F0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9F6F5E"/>
    <w:multiLevelType w:val="hybridMultilevel"/>
    <w:tmpl w:val="FC70FE28"/>
    <w:lvl w:ilvl="0" w:tplc="34D05A5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420B6"/>
    <w:multiLevelType w:val="hybridMultilevel"/>
    <w:tmpl w:val="2602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8"/>
  </w:num>
  <w:num w:numId="6">
    <w:abstractNumId w:val="5"/>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YS5QM4FPEeR1gCEtkm7JKbzZJsZo/V0qZyji6WT+8dky3usT/U2qBWrTBpj9Gc83ZFaVXGA1bKEot8taHDQ4qg==" w:salt="qwRvSPJpH9jAy+z+2zBvK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1AA5"/>
    <w:rsid w:val="000170E0"/>
    <w:rsid w:val="00042577"/>
    <w:rsid w:val="00074C8D"/>
    <w:rsid w:val="000B3D0B"/>
    <w:rsid w:val="001E1516"/>
    <w:rsid w:val="001F2C6F"/>
    <w:rsid w:val="001F3F94"/>
    <w:rsid w:val="002E2E6C"/>
    <w:rsid w:val="00326B0A"/>
    <w:rsid w:val="0036720B"/>
    <w:rsid w:val="003676DA"/>
    <w:rsid w:val="003A06CD"/>
    <w:rsid w:val="003F0741"/>
    <w:rsid w:val="00407912"/>
    <w:rsid w:val="00414D4C"/>
    <w:rsid w:val="00423018"/>
    <w:rsid w:val="004A4EF2"/>
    <w:rsid w:val="004B66C8"/>
    <w:rsid w:val="004C122D"/>
    <w:rsid w:val="004E2E5A"/>
    <w:rsid w:val="00514C2A"/>
    <w:rsid w:val="0052412F"/>
    <w:rsid w:val="005A255C"/>
    <w:rsid w:val="005B215A"/>
    <w:rsid w:val="006233CA"/>
    <w:rsid w:val="00687C41"/>
    <w:rsid w:val="006C57FD"/>
    <w:rsid w:val="006D2D2E"/>
    <w:rsid w:val="006F5824"/>
    <w:rsid w:val="00707DAC"/>
    <w:rsid w:val="0073175F"/>
    <w:rsid w:val="00742E02"/>
    <w:rsid w:val="00797E1C"/>
    <w:rsid w:val="007B3185"/>
    <w:rsid w:val="007F05E3"/>
    <w:rsid w:val="00842AF1"/>
    <w:rsid w:val="008616EC"/>
    <w:rsid w:val="00877C0F"/>
    <w:rsid w:val="008D3242"/>
    <w:rsid w:val="009460E1"/>
    <w:rsid w:val="009B0EDD"/>
    <w:rsid w:val="009C76D5"/>
    <w:rsid w:val="009E0A6D"/>
    <w:rsid w:val="009E630B"/>
    <w:rsid w:val="00A031E8"/>
    <w:rsid w:val="00A72250"/>
    <w:rsid w:val="00A86CD2"/>
    <w:rsid w:val="00AD2CD2"/>
    <w:rsid w:val="00B00365"/>
    <w:rsid w:val="00B2308F"/>
    <w:rsid w:val="00B23CD2"/>
    <w:rsid w:val="00B71734"/>
    <w:rsid w:val="00B723AA"/>
    <w:rsid w:val="00B75280"/>
    <w:rsid w:val="00B87F70"/>
    <w:rsid w:val="00B93326"/>
    <w:rsid w:val="00BB3527"/>
    <w:rsid w:val="00C1421F"/>
    <w:rsid w:val="00C700C3"/>
    <w:rsid w:val="00C7080E"/>
    <w:rsid w:val="00D059AA"/>
    <w:rsid w:val="00D66664"/>
    <w:rsid w:val="00D858A8"/>
    <w:rsid w:val="00DA0903"/>
    <w:rsid w:val="00DD4097"/>
    <w:rsid w:val="00DE67A9"/>
    <w:rsid w:val="00E40145"/>
    <w:rsid w:val="00E53D69"/>
    <w:rsid w:val="00E8133C"/>
    <w:rsid w:val="00E8317A"/>
    <w:rsid w:val="00EA4929"/>
    <w:rsid w:val="00F04D40"/>
    <w:rsid w:val="00F364DA"/>
    <w:rsid w:val="00F70D61"/>
    <w:rsid w:val="00F7131D"/>
    <w:rsid w:val="00FA6F2F"/>
    <w:rsid w:val="00FB4E68"/>
    <w:rsid w:val="00FB78E1"/>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37C162DE5BD41A8EC9191D37AF1FA" ma:contentTypeVersion="8" ma:contentTypeDescription="Create a new document." ma:contentTypeScope="" ma:versionID="751e8ecf82cb9c014b786755c2092b96">
  <xsd:schema xmlns:xsd="http://www.w3.org/2001/XMLSchema" xmlns:xs="http://www.w3.org/2001/XMLSchema" xmlns:p="http://schemas.microsoft.com/office/2006/metadata/properties" xmlns:ns3="dea3f42c-02a9-47eb-a09d-7b3f808232ca" targetNamespace="http://schemas.microsoft.com/office/2006/metadata/properties" ma:root="true" ma:fieldsID="75f26d79bef31385396b03ac353441bf" ns3:_="">
    <xsd:import namespace="dea3f42c-02a9-47eb-a09d-7b3f808232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f42c-02a9-47eb-a09d-7b3f80823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16A4-EF44-4493-A2E8-C56D992CA15A}">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dea3f42c-02a9-47eb-a09d-7b3f808232c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93BDC1E-6595-402D-8613-706557D80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f42c-02a9-47eb-a09d-7b3f80823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FB982-AA47-47C3-8A55-5BBC832E0073}">
  <ds:schemaRefs>
    <ds:schemaRef ds:uri="http://schemas.microsoft.com/sharepoint/v3/contenttype/forms"/>
  </ds:schemaRefs>
</ds:datastoreItem>
</file>

<file path=customXml/itemProps4.xml><?xml version="1.0" encoding="utf-8"?>
<ds:datastoreItem xmlns:ds="http://schemas.openxmlformats.org/officeDocument/2006/customXml" ds:itemID="{A047AFDC-08BE-443B-AD12-5F4B3B37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370</Words>
  <Characters>2111</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Grady, Jenn@Parks</cp:lastModifiedBy>
  <cp:revision>9</cp:revision>
  <dcterms:created xsi:type="dcterms:W3CDTF">2020-07-29T18:50:00Z</dcterms:created>
  <dcterms:modified xsi:type="dcterms:W3CDTF">2020-08-04T21:53:00Z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0x010100FC337C162DE5BD41A8EC9191D37AF1FA</vt:lpwstr>
  </property>
</Properties>
</file>